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a4780d551efdc5ac36b42aa51e586a5e84d147e"/>
      <w:r>
        <w:t xml:space="preserve">Materiali 2D: Caratteristiche, Tipologie e Applicazioni</w:t>
      </w:r>
      <w:bookmarkEnd w:id="20"/>
    </w:p>
    <w:p>
      <w:pPr>
        <w:pStyle w:val="Heading2"/>
      </w:pPr>
      <w:bookmarkStart w:id="21" w:name="introduzione-ai-materiali-2d"/>
      <w:r>
        <w:t xml:space="preserve">Introduzione ai Materiali 2D</w:t>
      </w:r>
      <w:bookmarkEnd w:id="21"/>
    </w:p>
    <w:p>
      <w:pPr>
        <w:pStyle w:val="FirstParagraph"/>
      </w:pPr>
      <w:r>
        <w:t xml:space="preserve">I materiali 2D, o materiali a singolo strato, sono materiali con singoli strati di atomi. In una visione più micro, i materiali 2D sono materiali su scala nanometrica. L’esempio più famoso di materiale 2D è il grafene, costituito da allotropi di carbonio in una nanostruttura a reticolo esagonale e isolato per la prima volta nel 2004.</w:t>
      </w:r>
    </w:p>
    <w:p>
      <w:pPr>
        <w:pStyle w:val="BodyText"/>
      </w:pPr>
      <w:r>
        <w:t xml:space="preserve">Il grafene monostrato possiede proprietà uniche. Ha una resistenza alla trazione centinaia di volte superiore a quella della maggior parte degli acciai in termini di peso. Ha anche la più alta conducibilità termica ed elettrica. A causa delle superbe proprietà del grafene, molti studi e ricercatori si sono dedicati allo sviluppo di altre reti di carbonio a singolo atomo, come la grafdiyne, il grafenilene e altre ancora. Il grafene diventa il pioniere nello sviluppo di materiali 2D.</w:t>
      </w:r>
    </w:p>
    <w:p>
      <w:pPr>
        <w:pStyle w:val="Heading2"/>
      </w:pPr>
      <w:bookmarkStart w:id="22" w:name="Xe148b17b635662003d2c88f0f18725c6359aa55"/>
      <w:r>
        <w:t xml:space="preserve">Definizione e Classificazione dei Materiali 2D</w:t>
      </w:r>
      <w:bookmarkEnd w:id="22"/>
    </w:p>
    <w:p>
      <w:pPr>
        <w:pStyle w:val="FirstParagraph"/>
      </w:pPr>
      <w:r>
        <w:t xml:space="preserve">Se pensiamo ai materiali in tre dimensioni, i materiali 2D sono materiali che hanno solo una dimensione nanometrica. Se i materiali hanno tutte e tre le dimensioni nanometriche, sono materiali 0D.</w:t>
      </w:r>
    </w:p>
    <w:p>
      <w:pPr>
        <w:pStyle w:val="Heading3"/>
      </w:pPr>
      <w:bookmarkStart w:id="23" w:name="Xfae8bfc7bea5ff0460647a16e671458150468bc"/>
      <w:r>
        <w:t xml:space="preserve">Classificazione dei Materiali per Dimensionalità: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Numero di dimensioni nanometriche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Classificazione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Esempio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0D</w:t>
            </w:r>
          </w:p>
        </w:tc>
        <w:tc>
          <w:p>
            <w:pPr>
              <w:pStyle w:val="Compact"/>
              <w:jc w:val="left"/>
            </w:pPr>
            <w:r>
              <w:t xml:space="preserve">Punti quantitativi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1D</w:t>
            </w:r>
          </w:p>
        </w:tc>
        <w:tc>
          <w:p>
            <w:pPr>
              <w:pStyle w:val="Compact"/>
              <w:jc w:val="left"/>
            </w:pPr>
            <w:r>
              <w:t xml:space="preserve">Nanotubi, nanofili, nanoribbons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2D</w:t>
            </w:r>
          </w:p>
        </w:tc>
        <w:tc>
          <w:p>
            <w:pPr>
              <w:pStyle w:val="Compact"/>
              <w:jc w:val="left"/>
            </w:pPr>
            <w:r>
              <w:t xml:space="preserve">Materiali spessi un atomo come il grafene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3D (Bulk)</w:t>
            </w:r>
          </w:p>
        </w:tc>
        <w:tc>
          <w:p>
            <w:pPr>
              <w:pStyle w:val="Compact"/>
              <w:jc w:val="left"/>
            </w:pPr>
            <w:r>
              <w:t xml:space="preserve">Materiali generici che si possono vedere</w:t>
            </w:r>
          </w:p>
        </w:tc>
      </w:tr>
    </w:tbl>
    <w:p>
      <w:pPr>
        <w:pStyle w:val="BodyText"/>
      </w:pPr>
      <w:r>
        <w:t xml:space="preserve">I materiali 2D si dividono in elementi, composti metallici, organici e sali. Alcune tipologie principali includono: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Grafene</w:t>
      </w:r>
      <w:r>
        <w:t xml:space="preserve">: Costituito da allotropi di carbonio in una nanostruttura a reticolo esagonale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Nitruro di boro esagonale (h-BN)</w:t>
      </w:r>
      <w:r>
        <w:t xml:space="preserve">: Un isomorfo del grafene, con la differenza che il carbonio è sostituito da boro e nitruro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Dicalcogenuri di metalli di transizione (TMDC)</w:t>
      </w:r>
      <w:r>
        <w:t xml:space="preserve">: Come MoS2, con formula chimica MX2 (M è il metallo di transizione come Mn; X è il calcogeno come S, Se e Te)</w:t>
      </w:r>
    </w:p>
    <w:p>
      <w:pPr>
        <w:pStyle w:val="Heading2"/>
      </w:pPr>
      <w:bookmarkStart w:id="24" w:name="metodi-di-produzione-dei-materiali-2d"/>
      <w:r>
        <w:t xml:space="preserve">Metodi di Produzione dei Materiali 2D</w:t>
      </w:r>
      <w:bookmarkEnd w:id="24"/>
    </w:p>
    <w:p>
      <w:pPr>
        <w:pStyle w:val="FirstParagraph"/>
      </w:pPr>
      <w:r>
        <w:t xml:space="preserve">Esistono due approcci principali per produrre materiali 2D:</w:t>
      </w:r>
    </w:p>
    <w:p>
      <w:pPr>
        <w:pStyle w:val="Heading3"/>
      </w:pPr>
      <w:bookmarkStart w:id="25" w:name="approccio-top-down"/>
      <w:r>
        <w:t xml:space="preserve">1. Approccio Top-Down</w:t>
      </w:r>
      <w:bookmarkEnd w:id="25"/>
    </w:p>
    <w:p>
      <w:pPr>
        <w:pStyle w:val="FirstParagraph"/>
      </w:pPr>
      <w:r>
        <w:t xml:space="preserve">Consiste nel tagliare materiali di grandi dimensioni o alla rinfusa in un processo controllato e nel rimuovere gli strati prodotti. I processi top-down possono essere suddivisi in:</w:t>
      </w:r>
      <w:r>
        <w:t xml:space="preserve"> </w:t>
      </w:r>
      <w:r>
        <w:t xml:space="preserve">- Esfoliazioni meccaniche</w:t>
      </w:r>
      <w:r>
        <w:t xml:space="preserve"> </w:t>
      </w:r>
      <w:r>
        <w:t xml:space="preserve">- Esfoliazioni in fase liquida</w:t>
      </w:r>
      <w:r>
        <w:t xml:space="preserve"> </w:t>
      </w:r>
      <w:r>
        <w:t xml:space="preserve">- Esfoliazioni a ultrasuoni</w:t>
      </w:r>
      <w:r>
        <w:t xml:space="preserve"> </w:t>
      </w:r>
      <w:r>
        <w:t xml:space="preserve">- Esfoliazioni elettrochimiche</w:t>
      </w:r>
      <w:r>
        <w:t xml:space="preserve"> </w:t>
      </w:r>
      <w:r>
        <w:t xml:space="preserve">- Esfoliazioni a scambio ionico</w:t>
      </w:r>
      <w:r>
        <w:t xml:space="preserve"> </w:t>
      </w:r>
      <w:r>
        <w:t xml:space="preserve">- Esfoliazioni con intercalare di litio</w:t>
      </w:r>
    </w:p>
    <w:p>
      <w:pPr>
        <w:pStyle w:val="Heading4"/>
      </w:pPr>
      <w:bookmarkStart w:id="26" w:name="esfoliazione-meccanica"/>
      <w:r>
        <w:t xml:space="preserve">Esfoliazione Meccanica</w:t>
      </w:r>
      <w:bookmarkEnd w:id="26"/>
    </w:p>
    <w:p>
      <w:pPr>
        <w:pStyle w:val="FirstParagraph"/>
      </w:pPr>
      <w:r>
        <w:t xml:space="preserve">Utilizza una forza meccanica per separare uno strato sottile o alcuni strati sottili di materiale da un materiale sfuso. Di solito, si usa un pezzo di</w:t>
      </w:r>
      <w:r>
        <w:t xml:space="preserve"> </w:t>
      </w:r>
      <w:r>
        <w:t xml:space="preserve">“</w:t>
      </w:r>
      <w:r>
        <w:t xml:space="preserve">nastro adesivo</w:t>
      </w:r>
      <w:r>
        <w:t xml:space="preserve">”</w:t>
      </w:r>
      <w:r>
        <w:t xml:space="preserve"> </w:t>
      </w:r>
      <w:r>
        <w:t xml:space="preserve">per staccare il materiale sfuso e raccogliere gli strati sottili. Il problema principale è la bassa efficienza e la resa.</w:t>
      </w:r>
    </w:p>
    <w:p>
      <w:pPr>
        <w:pStyle w:val="Heading4"/>
      </w:pPr>
      <w:bookmarkStart w:id="27" w:name="esfoliazione-liquida"/>
      <w:r>
        <w:t xml:space="preserve">Esfoliazione Liquida</w:t>
      </w:r>
      <w:bookmarkEnd w:id="27"/>
    </w:p>
    <w:p>
      <w:pPr>
        <w:pStyle w:val="FirstParagraph"/>
      </w:pPr>
      <w:r>
        <w:t xml:space="preserve">Può coprire gli svantaggi dell’esfoliazione meccanica utilizzando un solvente organico come intermediario per trasportare la forza meccanica al materiale sfuso. La sonicazione fornisce una sollecitazione di trazione a ogni strato, che separa ogni strato. Tuttavia, i materiali 2D prodotti mediante esfoliazione liquida possono presentare residui di solvente organico, il che rende i materiali 2D non adatti ad alcune applicazioni ottiche.</w:t>
      </w:r>
    </w:p>
    <w:p>
      <w:pPr>
        <w:pStyle w:val="Heading3"/>
      </w:pPr>
      <w:bookmarkStart w:id="28" w:name="approccio-bottom-up"/>
      <w:r>
        <w:t xml:space="preserve">2. Approccio Bottom-Up</w:t>
      </w:r>
      <w:bookmarkEnd w:id="28"/>
    </w:p>
    <w:p>
      <w:pPr>
        <w:pStyle w:val="FirstParagraph"/>
      </w:pPr>
      <w:r>
        <w:t xml:space="preserve">Utilizza elementi atomici o molecolari e li</w:t>
      </w:r>
      <w:r>
        <w:t xml:space="preserve"> </w:t>
      </w:r>
      <w:r>
        <w:t xml:space="preserve">“</w:t>
      </w:r>
      <w:r>
        <w:t xml:space="preserve">combina</w:t>
      </w:r>
      <w:r>
        <w:t xml:space="preserve">”</w:t>
      </w:r>
      <w:r>
        <w:t xml:space="preserve"> </w:t>
      </w:r>
      <w:r>
        <w:t xml:space="preserve">insieme per formare materiali 2D. Tra i metodi bottom-up, vi sono:</w:t>
      </w:r>
      <w:r>
        <w:t xml:space="preserve"> </w:t>
      </w:r>
      <w:r>
        <w:t xml:space="preserve">- Crescita epitassiale</w:t>
      </w:r>
      <w:r>
        <w:t xml:space="preserve"> </w:t>
      </w:r>
      <w:r>
        <w:t xml:space="preserve">- Deposizione chimica da vapore (CVD)</w:t>
      </w:r>
      <w:r>
        <w:t xml:space="preserve"> </w:t>
      </w:r>
      <w:r>
        <w:t xml:space="preserve">- Deposizione laser pulsata (PLD)</w:t>
      </w:r>
      <w:r>
        <w:t xml:space="preserve"> </w:t>
      </w:r>
      <w:r>
        <w:t xml:space="preserve">- Metodi chimici a umido</w:t>
      </w:r>
      <w:r>
        <w:t xml:space="preserve"> </w:t>
      </w:r>
      <w:r>
        <w:t xml:space="preserve">- Metodo rowaveassisted</w:t>
      </w:r>
      <w:r>
        <w:t xml:space="preserve"> </w:t>
      </w:r>
      <w:r>
        <w:t xml:space="preserve">- Trasformazione topochimica</w:t>
      </w:r>
    </w:p>
    <w:p>
      <w:pPr>
        <w:pStyle w:val="Heading4"/>
      </w:pPr>
      <w:bookmarkStart w:id="29" w:name="deposizione-chimica-da-vapore-cvd"/>
      <w:r>
        <w:t xml:space="preserve">Deposizione Chimica da Vapore (CVD)</w:t>
      </w:r>
      <w:bookmarkEnd w:id="29"/>
    </w:p>
    <w:p>
      <w:pPr>
        <w:pStyle w:val="FirstParagraph"/>
      </w:pPr>
      <w:r>
        <w:t xml:space="preserve">Può produrre materiali 2D di alta qualità e ad alta efficienza in dimensioni controllate. All’interno di un forno riscaldato, uno o più gas precursori contenenti elementi atomici o molecolari colpiscono un substrato e i materiali 2D crescono sul substrato. La CVD è stata applicata con successo per produrre grafene e TMDC. Le pressioni dei gas, la temperatura, il tempo di reazione, ecc. giocano un ruolo importante nella qualità, nello spessore e nella composizione dei materiali 2D.</w:t>
      </w:r>
    </w:p>
    <w:p>
      <w:pPr>
        <w:pStyle w:val="Heading2"/>
      </w:pPr>
      <w:bookmarkStart w:id="30" w:name="vantaggi-dei-materiali-2d"/>
      <w:r>
        <w:t xml:space="preserve">Vantaggi dei Materiali 2D</w:t>
      </w:r>
      <w:bookmarkEnd w:id="30"/>
    </w:p>
    <w:p>
      <w:pPr>
        <w:pStyle w:val="FirstParagraph"/>
      </w:pPr>
      <w:r>
        <w:t xml:space="preserve">Rispetto al materiale sfuso, il materiale 2D presenta numerosi vantaggi:</w:t>
      </w:r>
    </w:p>
    <w:p>
      <w:pPr>
        <w:numPr>
          <w:ilvl w:val="0"/>
          <w:numId w:val="1002"/>
        </w:numPr>
      </w:pPr>
      <w:r>
        <w:rPr>
          <w:b/>
        </w:rPr>
        <w:t xml:space="preserve">Assenza di forze di Van der Waals</w:t>
      </w:r>
      <w:r>
        <w:t xml:space="preserve">: I materiali 2D non presentano forze di Van der Waals a causa della loro struttura monostrato, ma solo legami covalenti, il che conferisce loro una resistenza alla trazione estremamente forte.</w:t>
      </w:r>
    </w:p>
    <w:p>
      <w:pPr>
        <w:numPr>
          <w:ilvl w:val="0"/>
          <w:numId w:val="1002"/>
        </w:numPr>
      </w:pPr>
      <w:r>
        <w:rPr>
          <w:b/>
        </w:rPr>
        <w:t xml:space="preserve">Elevato rapporto superficie/volume</w:t>
      </w:r>
      <w:r>
        <w:t xml:space="preserve">: La struttura monostrato del materiale 2D gli conferisce un rapporto superficie/volume relativamente elevato. Può mettere in contatto un maggior numero di reagenti per realizzare reazioni più rapide.</w:t>
      </w:r>
    </w:p>
    <w:p>
      <w:pPr>
        <w:numPr>
          <w:ilvl w:val="0"/>
          <w:numId w:val="1002"/>
        </w:numPr>
      </w:pPr>
      <w:r>
        <w:rPr>
          <w:b/>
        </w:rPr>
        <w:t xml:space="preserve">Proprietà elettroniche e ottiche superiori</w:t>
      </w:r>
      <w:r>
        <w:t xml:space="preserve">: Il materiale 2D mostra buone proprietà elettroniche e ottiche perché la riduzione della periodicità nella direzione perpendicolare al piano modifica la struttura a bande.</w:t>
      </w:r>
    </w:p>
    <w:p>
      <w:pPr>
        <w:numPr>
          <w:ilvl w:val="0"/>
          <w:numId w:val="1002"/>
        </w:numPr>
      </w:pPr>
      <w:r>
        <w:rPr>
          <w:b/>
        </w:rPr>
        <w:t xml:space="preserve">Resistenza meccanica</w:t>
      </w:r>
      <w:r>
        <w:t xml:space="preserve">: Il grafene è il materiale con la più alta resistenza alla trazione in natura.</w:t>
      </w:r>
    </w:p>
    <w:p>
      <w:pPr>
        <w:pStyle w:val="Heading2"/>
      </w:pPr>
      <w:bookmarkStart w:id="31" w:name="applicazioni-dei-materiali-2d"/>
      <w:r>
        <w:t xml:space="preserve">Applicazioni dei Materiali 2D</w:t>
      </w:r>
      <w:bookmarkEnd w:id="31"/>
    </w:p>
    <w:p>
      <w:pPr>
        <w:pStyle w:val="FirstParagraph"/>
      </w:pPr>
      <w:r>
        <w:t xml:space="preserve">I materiali 2D sono ampiamente utilizzati in diverse applicazioni: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Elettronica</w:t>
      </w:r>
      <w:r>
        <w:t xml:space="preserve">: Transistor, fotorivelatori, semiconduttori, condensatori, memristori</w:t>
      </w:r>
    </w:p>
    <w:p>
      <w:pPr>
        <w:numPr>
          <w:ilvl w:val="1"/>
          <w:numId w:val="1004"/>
        </w:numPr>
        <w:pStyle w:val="Compact"/>
      </w:pPr>
      <w:r>
        <w:t xml:space="preserve">I TMDC (MoS2, WSe2, WS2) sono ampiamente utilizzati nei transistor a effetto campo (FET)</w:t>
      </w:r>
    </w:p>
    <w:p>
      <w:pPr>
        <w:numPr>
          <w:ilvl w:val="1"/>
          <w:numId w:val="1004"/>
        </w:numPr>
        <w:pStyle w:val="Compact"/>
      </w:pPr>
      <w:r>
        <w:t xml:space="preserve">Le eccellenti proprietà dielettriche dei film di h-BN consentono di combinarli con altri materiali nei condensatori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Materiali compositi</w:t>
      </w:r>
      <w:r>
        <w:t xml:space="preserve">:</w:t>
      </w:r>
    </w:p>
    <w:p>
      <w:pPr>
        <w:numPr>
          <w:ilvl w:val="1"/>
          <w:numId w:val="1005"/>
        </w:numPr>
        <w:pStyle w:val="Compact"/>
      </w:pPr>
      <w:r>
        <w:t xml:space="preserve">L’ossido di grafene è spesso utilizzato per realizzare compositi di fibre, film o strutture 3D</w:t>
      </w:r>
    </w:p>
    <w:p>
      <w:pPr>
        <w:numPr>
          <w:ilvl w:val="1"/>
          <w:numId w:val="1005"/>
        </w:numPr>
        <w:pStyle w:val="Compact"/>
      </w:pPr>
      <w:r>
        <w:t xml:space="preserve">Combinando il 50% di ossido di grafene con il 50% di nanofibrille di cellulosa (CNF), l’aerogel preparato mostra una maggiore resistenza e rigidità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Riduzione dell’infiammabilità</w:t>
      </w:r>
      <w:r>
        <w:t xml:space="preserve">:</w:t>
      </w:r>
    </w:p>
    <w:p>
      <w:pPr>
        <w:numPr>
          <w:ilvl w:val="1"/>
          <w:numId w:val="1006"/>
        </w:numPr>
        <w:pStyle w:val="Compact"/>
      </w:pPr>
      <w:r>
        <w:t xml:space="preserve">L’elevato rapporto superficie/volume del grafene riduce l’infiammabilità dei gas</w:t>
      </w:r>
    </w:p>
    <w:p>
      <w:pPr>
        <w:numPr>
          <w:ilvl w:val="1"/>
          <w:numId w:val="1006"/>
        </w:numPr>
        <w:pStyle w:val="Compact"/>
      </w:pPr>
      <w:r>
        <w:t xml:space="preserve">Il grafene può essere utilizzato come additivo per aumentare la resistenza all’infiammabilità dei compositi polimerici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Memristori</w:t>
      </w:r>
      <w:r>
        <w:t xml:space="preserve">:</w:t>
      </w:r>
    </w:p>
    <w:p>
      <w:pPr>
        <w:numPr>
          <w:ilvl w:val="1"/>
          <w:numId w:val="1007"/>
        </w:numPr>
        <w:pStyle w:val="Compact"/>
      </w:pPr>
      <w:r>
        <w:t xml:space="preserve">Il grafene mostra buone prestazioni nei memristori grazie alla sua elevata conducibilità elettrica, stabilità chimica e alta mobilità dei portatori</w:t>
      </w:r>
    </w:p>
    <w:p>
      <w:pPr>
        <w:numPr>
          <w:ilvl w:val="1"/>
          <w:numId w:val="1007"/>
        </w:numPr>
        <w:pStyle w:val="Compact"/>
      </w:pPr>
      <w:r>
        <w:t xml:space="preserve">Anche TMDC, BN o BP possono essere utilizzati nei memristori</w:t>
      </w:r>
    </w:p>
    <w:p>
      <w:pPr>
        <w:pStyle w:val="Heading2"/>
      </w:pPr>
      <w:bookmarkStart w:id="32" w:name="conclusioni"/>
      <w:r>
        <w:t xml:space="preserve">Conclusioni</w:t>
      </w:r>
      <w:bookmarkEnd w:id="32"/>
    </w:p>
    <w:p>
      <w:pPr>
        <w:pStyle w:val="FirstParagraph"/>
      </w:pPr>
      <w:r>
        <w:t xml:space="preserve">I materiali 2D rappresentano una frontiera promettente nella scienza dei materiali, con il grafene come pioniere. Le loro proprietà uniche, come l’elevata resistenza meccanica, l’eccellente conducibilità e l’alto rapporto superficie/volume, li rendono candidati ideali per numerose applicazioni in vari settori industriali. Con il continuo sviluppo delle tecniche di produzione e la scoperta di nuovi materiali 2D, il loro potenziale di applicazione continuerà ad espandersi.</w:t>
      </w:r>
    </w:p>
    <w:p>
      <w:pPr>
        <w:pStyle w:val="Heading2"/>
      </w:pPr>
      <w:bookmarkStart w:id="33" w:name="riferimenti"/>
      <w:r>
        <w:t xml:space="preserve">Riferimenti</w:t>
      </w:r>
      <w:bookmarkEnd w:id="33"/>
    </w:p>
    <w:p>
      <w:pPr>
        <w:numPr>
          <w:ilvl w:val="0"/>
          <w:numId w:val="1008"/>
        </w:numPr>
        <w:pStyle w:val="Compact"/>
      </w:pPr>
      <w:r>
        <w:t xml:space="preserve">Materiali 2D: Un’introduzione ai materiali bidimensionali. Ossila. Recuperato il 28 gennaio 2023, da https://www.ossila.com/en-us/pages/introduction-2d-materials.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2025-04-11T06:17:44Z</dcterms:created>
  <dcterms:modified xsi:type="dcterms:W3CDTF">2025-04-11T06:17:44Z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